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D51A68" w:rsidRPr="00FC75D4" w:rsidTr="00F2043B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A68" w:rsidRPr="00FC75D4" w:rsidRDefault="00D51A68" w:rsidP="00F2043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D51A68" w:rsidRPr="00FC75D4" w:rsidTr="00F2043B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51A68" w:rsidRPr="00FC75D4" w:rsidRDefault="00D51A68" w:rsidP="00F2043B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D51A68" w:rsidRPr="00700A60" w:rsidTr="00F2043B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51A68" w:rsidRPr="00FC75D4" w:rsidRDefault="00D51A68" w:rsidP="00F2043B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D51A68" w:rsidRDefault="00D51A68" w:rsidP="00F20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p w:rsidR="00D51A68" w:rsidRDefault="00D51A68" w:rsidP="00F20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0158" w:type="dxa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3062"/>
              <w:gridCol w:w="1391"/>
              <w:gridCol w:w="835"/>
              <w:gridCol w:w="1670"/>
              <w:gridCol w:w="1396"/>
            </w:tblGrid>
            <w:tr w:rsidR="00D51A68" w:rsidRPr="00F40391" w:rsidTr="00F2043B">
              <w:trPr>
                <w:trHeight w:val="1598"/>
              </w:trPr>
              <w:tc>
                <w:tcPr>
                  <w:tcW w:w="1804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3062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91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396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D51A68" w:rsidRPr="00F40391" w:rsidTr="00F2043B">
              <w:trPr>
                <w:trHeight w:val="1174"/>
              </w:trPr>
              <w:tc>
                <w:tcPr>
                  <w:tcW w:w="1804" w:type="dxa"/>
                </w:tcPr>
                <w:p w:rsidR="00D51A68" w:rsidRPr="00700A60" w:rsidRDefault="00D51A68" w:rsidP="00D51A68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Жидкость для </w:t>
                  </w:r>
                  <w:proofErr w:type="spellStart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арома</w:t>
                  </w:r>
                  <w:proofErr w:type="spellEnd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машины</w:t>
                  </w:r>
                </w:p>
              </w:tc>
              <w:tc>
                <w:tcPr>
                  <w:tcW w:w="3062" w:type="dxa"/>
                </w:tcPr>
                <w:p w:rsidR="00D51A68" w:rsidRPr="00700A60" w:rsidRDefault="00D51A68" w:rsidP="00F2043B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0,5 литра, аромат  в ассо</w:t>
                  </w:r>
                  <w:bookmarkStart w:id="0" w:name="_GoBack"/>
                  <w:bookmarkEnd w:id="0"/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ртименте, согласно поданной заявке</w:t>
                  </w:r>
                  <w:r w:rsidRPr="0011478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91" w:type="dxa"/>
                </w:tcPr>
                <w:p w:rsidR="00D51A68" w:rsidRDefault="00D51A68" w:rsidP="00F2043B">
                  <w:pPr>
                    <w:framePr w:hSpace="180" w:wrap="around" w:hAnchor="margin" w:x="-601" w:y="584"/>
                  </w:pPr>
                  <w:r w:rsidRPr="00C060A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35" w:type="dxa"/>
                </w:tcPr>
                <w:p w:rsidR="00D51A68" w:rsidRPr="00114781" w:rsidRDefault="00D51A68" w:rsidP="00F2043B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4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D51A68" w:rsidRPr="00114781" w:rsidRDefault="00D51A68" w:rsidP="00F2043B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27757,84</w:t>
                  </w:r>
                </w:p>
              </w:tc>
              <w:tc>
                <w:tcPr>
                  <w:tcW w:w="1396" w:type="dxa"/>
                </w:tcPr>
                <w:p w:rsidR="00D51A68" w:rsidRPr="00F40391" w:rsidRDefault="00D51A68" w:rsidP="00F2043B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83273,52</w:t>
                  </w:r>
                </w:p>
              </w:tc>
            </w:tr>
          </w:tbl>
          <w:p w:rsidR="00D51A68" w:rsidRPr="00161632" w:rsidRDefault="00D51A68" w:rsidP="00D51A68">
            <w:pPr>
              <w:widowControl w:val="0"/>
              <w:autoSpaceDE w:val="0"/>
              <w:autoSpaceDN w:val="0"/>
              <w:spacing w:after="0" w:line="240" w:lineRule="auto"/>
              <w:ind w:left="146" w:right="139" w:firstLine="59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6D2A">
              <w:rPr>
                <w:rFonts w:ascii="Times New Roman" w:eastAsia="Times New Roman" w:hAnsi="Times New Roman" w:cs="Times New Roman"/>
                <w:sz w:val="24"/>
                <w:szCs w:val="28"/>
              </w:rPr>
              <w:t>В ценовом предложении</w:t>
            </w:r>
            <w:r w:rsidRPr="00886D2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должна быть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учтена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самих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товаров,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услуг,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транспортировку,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страхование,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уплату таможенных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пошлин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и налогов и других обязательных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платежах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бюджет,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также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иных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расходов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потенциального</w:t>
            </w:r>
            <w:r w:rsidRPr="0016163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1632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поставщика.</w:t>
            </w:r>
          </w:p>
          <w:p w:rsidR="00D51A68" w:rsidRPr="00161632" w:rsidRDefault="00D51A68" w:rsidP="00D51A68">
            <w:pPr>
              <w:widowControl w:val="0"/>
              <w:autoSpaceDE w:val="0"/>
              <w:autoSpaceDN w:val="0"/>
              <w:spacing w:after="0" w:line="240" w:lineRule="auto"/>
              <w:ind w:left="146" w:right="139" w:firstLine="59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51A68" w:rsidRDefault="00D51A68" w:rsidP="00D51A68">
            <w:pPr>
              <w:widowControl w:val="0"/>
              <w:autoSpaceDE w:val="0"/>
              <w:autoSpaceDN w:val="0"/>
              <w:spacing w:after="0" w:line="240" w:lineRule="auto"/>
              <w:ind w:left="146" w:right="139" w:firstLine="59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51A68" w:rsidRPr="00161632" w:rsidRDefault="00D51A68" w:rsidP="00D51A68">
            <w:pPr>
              <w:widowControl w:val="0"/>
              <w:autoSpaceDE w:val="0"/>
              <w:autoSpaceDN w:val="0"/>
              <w:spacing w:after="0" w:line="240" w:lineRule="auto"/>
              <w:ind w:left="146" w:right="139" w:firstLine="59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616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Требования к поставщику:</w:t>
            </w:r>
          </w:p>
          <w:p w:rsidR="00D51A68" w:rsidRDefault="00D51A68" w:rsidP="00D51A68">
            <w:pPr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51A68" w:rsidRPr="00161632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-</w:t>
            </w:r>
            <w:r w:rsidRPr="0016163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должен обладать </w:t>
            </w:r>
            <w:hyperlink r:id="rId5" w:anchor="sub_id=350000" w:history="1">
              <w:r w:rsidRPr="00161632">
                <w:rPr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правоспособностью</w:t>
              </w:r>
            </w:hyperlink>
            <w:r w:rsidRPr="0016163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для юридических лиц, </w:t>
            </w:r>
            <w:hyperlink r:id="rId6" w:anchor="sub_id=170000" w:history="1">
              <w:r w:rsidRPr="00161632">
                <w:rPr>
                  <w:rFonts w:ascii="Times New Roman" w:eastAsiaTheme="minorEastAsia" w:hAnsi="Times New Roman" w:cs="Times New Roman"/>
                  <w:sz w:val="24"/>
                  <w:szCs w:val="28"/>
                  <w:lang w:eastAsia="ru-RU"/>
                </w:rPr>
                <w:t>гражданской дееспособностью</w:t>
              </w:r>
            </w:hyperlink>
            <w:r w:rsidRPr="0016163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для физических лиц;</w:t>
            </w:r>
          </w:p>
          <w:p w:rsidR="00D51A68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51A68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502F7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      </w:r>
          </w:p>
          <w:p w:rsidR="00D51A68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51A68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16163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не подлежать процедуре банкротства либо ликвидации;</w:t>
            </w:r>
          </w:p>
          <w:p w:rsidR="00D51A68" w:rsidRPr="009553C2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- максимальная сумма аванса по договору составляет 30</w:t>
            </w:r>
            <w:r w:rsidRPr="009553C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%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D51A68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51A68" w:rsidRPr="00161632" w:rsidRDefault="00D51A68" w:rsidP="00D51A68">
            <w:pPr>
              <w:tabs>
                <w:tab w:val="left" w:pos="284"/>
              </w:tabs>
              <w:spacing w:after="0" w:line="240" w:lineRule="auto"/>
              <w:ind w:left="106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16163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должен обладать материальными, трудовыми и финансовыми ресурсами, достаточными для исполнения обязательств по договору о  закупках.</w:t>
            </w:r>
          </w:p>
          <w:p w:rsidR="00D51A68" w:rsidRDefault="00D51A68" w:rsidP="00D51A68">
            <w:pPr>
              <w:tabs>
                <w:tab w:val="left" w:pos="284"/>
              </w:tabs>
            </w:pPr>
          </w:p>
          <w:p w:rsidR="00D51A68" w:rsidRDefault="00D51A68" w:rsidP="00D51A68">
            <w:pPr>
              <w:widowControl w:val="0"/>
              <w:autoSpaceDE w:val="0"/>
              <w:autoSpaceDN w:val="0"/>
              <w:spacing w:after="0" w:line="240" w:lineRule="auto"/>
              <w:ind w:left="146" w:right="139" w:firstLine="59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51A68" w:rsidRPr="00700A60" w:rsidRDefault="00D51A68" w:rsidP="00F20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05FF2" w:rsidRDefault="00A05FF2"/>
    <w:sectPr w:rsidR="00A0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68"/>
    <w:rsid w:val="00A05FF2"/>
    <w:rsid w:val="00D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D51A68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D51A68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06061" TargetMode="External"/><Relationship Id="rId5" Type="http://schemas.openxmlformats.org/officeDocument/2006/relationships/hyperlink" Target="http://online.zakon.kz/Document/?doc_id=1006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 Yurista</dc:creator>
  <cp:lastModifiedBy>Pom Yurista</cp:lastModifiedBy>
  <cp:revision>1</cp:revision>
  <dcterms:created xsi:type="dcterms:W3CDTF">2024-06-06T07:26:00Z</dcterms:created>
  <dcterms:modified xsi:type="dcterms:W3CDTF">2024-06-06T07:30:00Z</dcterms:modified>
</cp:coreProperties>
</file>