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377121">
              <w:trPr>
                <w:trHeight w:val="1178"/>
              </w:trPr>
              <w:tc>
                <w:tcPr>
                  <w:tcW w:w="2122" w:type="dxa"/>
                </w:tcPr>
                <w:p w:rsidR="00F40391" w:rsidRPr="00F40391" w:rsidRDefault="00F40391" w:rsidP="00397B0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F40391" w:rsidRDefault="00F40391" w:rsidP="00397B0F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F40391" w:rsidRDefault="00F40391" w:rsidP="00397B0F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F40391" w:rsidRDefault="00F40391" w:rsidP="00397B0F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EC4E09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шт.</w:t>
                  </w:r>
                </w:p>
              </w:tc>
              <w:tc>
                <w:tcPr>
                  <w:tcW w:w="1670" w:type="dxa"/>
                </w:tcPr>
                <w:p w:rsidR="00F40391" w:rsidRPr="00F40391" w:rsidRDefault="00F40391" w:rsidP="00397B0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F40391" w:rsidRDefault="00F40391" w:rsidP="00397B0F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 </w:t>
                  </w:r>
                </w:p>
              </w:tc>
            </w:tr>
            <w:tr w:rsidR="008E081C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1C5BD0" w:rsidRPr="007876A7" w:rsidRDefault="00397B0F" w:rsidP="00397B0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Промывка и гидравлические испытания системы отопления</w:t>
                  </w:r>
                </w:p>
              </w:tc>
              <w:tc>
                <w:tcPr>
                  <w:tcW w:w="2835" w:type="dxa"/>
                </w:tcPr>
                <w:p w:rsidR="007876A7" w:rsidRPr="00397B0F" w:rsidRDefault="00397B0F" w:rsidP="00397B0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Согласно техническому заданию</w:t>
                  </w:r>
                  <w:r w:rsidR="0059094D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(Приложение 1)</w:t>
                  </w:r>
                </w:p>
              </w:tc>
              <w:tc>
                <w:tcPr>
                  <w:tcW w:w="1300" w:type="dxa"/>
                </w:tcPr>
                <w:p w:rsidR="008E081C" w:rsidRPr="00A94D3C" w:rsidRDefault="00EC4E09" w:rsidP="00397B0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A94D3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="00A66B32" w:rsidRPr="00A94D3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юнь</w:t>
                  </w:r>
                  <w:r w:rsidRPr="00A94D3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8E081C" w:rsidRPr="00A94D3C" w:rsidRDefault="007876A7" w:rsidP="00397B0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8E081C" w:rsidRPr="00A94D3C" w:rsidRDefault="00397B0F" w:rsidP="00397B0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290 000</w:t>
                  </w:r>
                  <w:r w:rsidR="004874B4" w:rsidRPr="00A94D3C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  <w:r w:rsidR="004874B4" w:rsidRPr="00A94D3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298" w:type="dxa"/>
                </w:tcPr>
                <w:p w:rsidR="008E081C" w:rsidRPr="00A94D3C" w:rsidRDefault="00397B0F" w:rsidP="00397B0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290 000</w:t>
                  </w:r>
                  <w:r w:rsidR="004874B4" w:rsidRPr="00A94D3C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59094D" w:rsidRPr="0059094D" w:rsidRDefault="0059094D" w:rsidP="0059094D">
      <w:pPr>
        <w:jc w:val="right"/>
        <w:rPr>
          <w:rFonts w:ascii="Times New Roman" w:hAnsi="Times New Roman"/>
          <w:sz w:val="26"/>
          <w:szCs w:val="26"/>
        </w:rPr>
      </w:pPr>
      <w:r w:rsidRPr="0059094D">
        <w:rPr>
          <w:rFonts w:ascii="Times New Roman" w:hAnsi="Times New Roman"/>
          <w:sz w:val="26"/>
          <w:szCs w:val="26"/>
        </w:rPr>
        <w:lastRenderedPageBreak/>
        <w:t xml:space="preserve">Приложение 1 </w:t>
      </w:r>
    </w:p>
    <w:p w:rsidR="0059094D" w:rsidRDefault="0059094D" w:rsidP="005909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Техническое задание </w:t>
      </w:r>
    </w:p>
    <w:p w:rsidR="0059094D" w:rsidRDefault="0059094D" w:rsidP="005909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Оказание услуг по промывке и </w:t>
      </w:r>
      <w:proofErr w:type="spellStart"/>
      <w:r>
        <w:rPr>
          <w:rFonts w:ascii="Times New Roman" w:hAnsi="Times New Roman"/>
          <w:b/>
          <w:sz w:val="26"/>
          <w:szCs w:val="26"/>
        </w:rPr>
        <w:t>опрессовке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системы отопления на объектах </w:t>
      </w:r>
    </w:p>
    <w:p w:rsidR="0059094D" w:rsidRDefault="0059094D" w:rsidP="005909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ООО «Астана»  </w:t>
      </w:r>
    </w:p>
    <w:p w:rsidR="0059094D" w:rsidRDefault="0059094D" w:rsidP="005909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094D" w:rsidRDefault="0059094D" w:rsidP="0059094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объектов </w:t>
      </w:r>
    </w:p>
    <w:tbl>
      <w:tblPr>
        <w:tblW w:w="10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268"/>
        <w:gridCol w:w="1876"/>
        <w:gridCol w:w="5563"/>
      </w:tblGrid>
      <w:tr w:rsidR="0059094D" w:rsidTr="005909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Место выполнения работ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Наименование здания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работ (услуг, товаров) </w:t>
            </w:r>
          </w:p>
        </w:tc>
      </w:tr>
      <w:tr w:rsidR="0059094D" w:rsidTr="005909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Ставропольский Край, г. Ессентуки, ул. </w:t>
            </w:r>
            <w:proofErr w:type="gramStart"/>
            <w:r>
              <w:rPr>
                <w:lang w:eastAsia="ru-RU"/>
              </w:rPr>
              <w:t>Пятигорская</w:t>
            </w:r>
            <w:proofErr w:type="gramEnd"/>
            <w:r>
              <w:rPr>
                <w:lang w:eastAsia="ru-RU"/>
              </w:rPr>
              <w:t xml:space="preserve"> 44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Главный корпус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Обслуживание отопительной системы (промывка, </w:t>
            </w:r>
            <w:proofErr w:type="spellStart"/>
            <w:r>
              <w:rPr>
                <w:lang w:eastAsia="ru-RU"/>
              </w:rPr>
              <w:t>опрессовка</w:t>
            </w:r>
            <w:proofErr w:type="spellEnd"/>
            <w:r>
              <w:rPr>
                <w:lang w:eastAsia="ru-RU"/>
              </w:rPr>
              <w:t>)</w:t>
            </w:r>
          </w:p>
        </w:tc>
      </w:tr>
      <w:tr w:rsidR="0059094D" w:rsidTr="005909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4D" w:rsidRDefault="005909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Лечебный корпус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Обслуживание отопительной системы (промывка, </w:t>
            </w:r>
            <w:proofErr w:type="spellStart"/>
            <w:r>
              <w:rPr>
                <w:lang w:eastAsia="ru-RU"/>
              </w:rPr>
              <w:t>опрессовка</w:t>
            </w:r>
            <w:proofErr w:type="spellEnd"/>
            <w:r>
              <w:rPr>
                <w:lang w:eastAsia="ru-RU"/>
              </w:rPr>
              <w:t>)</w:t>
            </w:r>
          </w:p>
        </w:tc>
      </w:tr>
      <w:tr w:rsidR="0059094D" w:rsidTr="005909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4D" w:rsidRDefault="005909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Клуб-столовая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4D" w:rsidRDefault="0059094D">
            <w:pPr>
              <w:pStyle w:val="aa"/>
              <w:autoSpaceDE w:val="0"/>
              <w:autoSpaceDN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Обслуживание отопительной системы (промывка, </w:t>
            </w:r>
            <w:proofErr w:type="spellStart"/>
            <w:r>
              <w:rPr>
                <w:lang w:eastAsia="ru-RU"/>
              </w:rPr>
              <w:t>опрессовка</w:t>
            </w:r>
            <w:proofErr w:type="spellEnd"/>
            <w:r>
              <w:rPr>
                <w:lang w:eastAsia="ru-RU"/>
              </w:rPr>
              <w:t>)</w:t>
            </w:r>
          </w:p>
        </w:tc>
      </w:tr>
    </w:tbl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  <w:t>Общие положения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по </w:t>
      </w:r>
      <w:proofErr w:type="spellStart"/>
      <w:r>
        <w:rPr>
          <w:rFonts w:ascii="Times New Roman" w:hAnsi="Times New Roman"/>
          <w:sz w:val="24"/>
          <w:szCs w:val="24"/>
        </w:rPr>
        <w:t>опрессовке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промывке систем отопления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техническое задание определяет перечень, объём и порядок выполнения подготовки </w:t>
      </w:r>
      <w:proofErr w:type="spellStart"/>
      <w:r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ановок системы отопления (промывка трубопроводов системы отопления гидропневматическим методом и проведение гидравлических испытаний трубопроводов гидростатическим методом внутренней и наружной системы отопления) к отопительному сезону 2024 – 2025 г.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Выполнить работы по подготовке системы отопления к отопительному периоду в соответствии с санитарными нормами и требованиями, правилами технической эксплуатации тепловых энергоустановок и предписаниями </w:t>
      </w:r>
      <w:proofErr w:type="spellStart"/>
      <w:r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организации.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самостоятельно производит вызов технического персонала </w:t>
      </w:r>
      <w:proofErr w:type="spellStart"/>
      <w:r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для контроля выполнения работ, требующих их присутствия.</w:t>
      </w:r>
    </w:p>
    <w:p w:rsidR="0059094D" w:rsidRDefault="0059094D" w:rsidP="0059094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Получить акт о готовности системы к отопительному сезону у </w:t>
      </w:r>
      <w:proofErr w:type="spellStart"/>
      <w:r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организации.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Срок выполнения работ – в течение 10 дней с момента заключения контракта.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Стоимость всех материалов и все расходы, связанные с исполнением контракта, в том числе расходы на перевозку, страхование, уплату налогов и др. обязательных платежей включены в цену контракта.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работ по испытанию оборудования, установок, систем теплопотребления на плотность и прочность должны производиться после их промывки с обязательным присутствием представителя заказчика или </w:t>
      </w:r>
      <w:proofErr w:type="spellStart"/>
      <w:r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организации. Результаты проверки оформляются актом. 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Характеристики и объём выполняемых работ.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  Работы по промывке, о прессовке системы отопления включают в себя: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слив и наполнение системы водой;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промывку внутренней системы отопления здания осуществлять методом гидропневматической очистки с расходом </w:t>
      </w:r>
      <w:proofErr w:type="spellStart"/>
      <w:r>
        <w:rPr>
          <w:rFonts w:ascii="Times New Roman" w:hAnsi="Times New Roman"/>
          <w:sz w:val="24"/>
          <w:szCs w:val="24"/>
        </w:rPr>
        <w:t>водовоздушной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смеси до полного осветления воды раздельно по стоякам разводящих трубопроводов под давлением воздуха.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проведение гидравлических испытаний трубопроводов гидростатическим методом;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проведение промывки и прочистки грязевых фильтров в подающем и обратном трубопроводах; 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ab/>
        <w:t>проведение ревизии и, при необходимости, ремонт и замена запорной арматуры, предохранительных клапанов, регуляторов температуры, давления, расхода;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проверку и, при необходимости, замену установленных термометров и манометров;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проведение ревизии и, при необходимости, замену дроссельных диафрагм;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проведение ревизии и  при необходимости, замену элеваторных сопел;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установку заглушек диаметром трубопроводов (по необходимости);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устранение протечек, поломок и аварий системы отопления в случае их обнаружения;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проведение пусконаладочных испытаний;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оформление Акта.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 применяемых материалов и оборудованию: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выполнении работ необходимо применять современные материалы и другие установочные изделия. Все применяемые материалы должны быть новыми, не бывшими в эксплуатации, не восстановленными, соответствовать ГОСТам и другим нормативным документам. Оборудование, поставляемое подрядчиком, должно удовлетворять требованиям, предъявляемым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в эксплуатации, влагостойкости и возможности выполнения работ. Подрядчик несет ответственность за соответствие используемых материалов государственным стандартам и техническим условиям. Все поставляемые для выполнения работ материалы и оборудование должны иметь соответствующие сертификаты качества, пожарные сертификаты, технические паспорта и другие документы, удостоверяющие их качество. В случае поставки импортного оборудования данные документы должны быть переведены на русский язык. Копии сертификатов и т. п. на материалы и оборудования должны быть предоставлены Заказчику до начала их применения. Подрядчик несет ответственность за соответствие используемых материалов государственным стандартам и техническим условиям. 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Подрядчик несет ответственность за ненадлежащее качество предоставленных им материалов и оборудования. Все необходимые для выполнения работ материалы включены в стоимость работ и предоставляются Подрядчиком. 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качества работ: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качества, материалов, конструкций, изделий;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Операционный контроль качества работ;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приемочный контроль;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Сдача выполненных работ.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  <w:t>Работы выполняются в зданиях в рабочее время с 09-00 по 17-00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Работы выполняются в соответствии с требованиями нормативной документации, правилами пожарной безопасности, СНиП, охраны труда и П.П. 9.2.9., 9.2.10., 9.1.59., 9.2.12., 9.2.13.- правил безопасности эксплуатации тепло - энергоустановок.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ab/>
        <w:t>Подрядчик устраняет за свой счет поломки и аварии системы отопления в случае их обнаружения;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ab/>
        <w:t>Мусор (Субстанции) должен своевременно (непосредственно после промывки) удаляться и увозиться с территории;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После завершения работ Подрядчик должен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Принимать участие в сдаче выполненных работ, в том числе ранее выполненных другими организациями, объекта коммунальным службам, эксплуатирующим организациям.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Требования к технике безопасности при выполнении работ.</w:t>
      </w:r>
    </w:p>
    <w:p w:rsidR="0059094D" w:rsidRDefault="0059094D" w:rsidP="00590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работ должны соблюдаться требования и рекомендации СНиП 12-03-2001 "Безопасность труда в строительстве», Федерального закона от 22.07.2008 № 123-ФЗ «Технический регламент о требованиях пожарной безопасности», ППБ 01-03 «Правила пожарной безопасности в Российской Федерации», свода правил «Безопасность труда в строительстве. Отраслевые типовые инструкции по охране труда». Подрядчик обязан обеспечить постоянное присутствие на объекте лица, осуществляющего контроль, за выполнением работ и ответственного за персонал подрядчика и технику безопасности проведения работ.</w:t>
      </w: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9094D" w:rsidRDefault="0059094D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59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83350"/>
    <w:rsid w:val="001A4620"/>
    <w:rsid w:val="001C0DF8"/>
    <w:rsid w:val="001C5BD0"/>
    <w:rsid w:val="00214A5C"/>
    <w:rsid w:val="00224DA8"/>
    <w:rsid w:val="0023594E"/>
    <w:rsid w:val="00261FD6"/>
    <w:rsid w:val="00270235"/>
    <w:rsid w:val="00284261"/>
    <w:rsid w:val="00296D64"/>
    <w:rsid w:val="00297F33"/>
    <w:rsid w:val="002B521C"/>
    <w:rsid w:val="002C0F2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77121"/>
    <w:rsid w:val="00397B0F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874B4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9094D"/>
    <w:rsid w:val="005B4465"/>
    <w:rsid w:val="005D2BC3"/>
    <w:rsid w:val="005D792F"/>
    <w:rsid w:val="005F1F80"/>
    <w:rsid w:val="005F2402"/>
    <w:rsid w:val="005F3A77"/>
    <w:rsid w:val="00602FE5"/>
    <w:rsid w:val="006167CE"/>
    <w:rsid w:val="006217E1"/>
    <w:rsid w:val="00634207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563EF"/>
    <w:rsid w:val="007628C6"/>
    <w:rsid w:val="007876A7"/>
    <w:rsid w:val="007C47D8"/>
    <w:rsid w:val="007E419D"/>
    <w:rsid w:val="007E4E51"/>
    <w:rsid w:val="0081150E"/>
    <w:rsid w:val="008233E2"/>
    <w:rsid w:val="0084031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6B32"/>
    <w:rsid w:val="00A670E7"/>
    <w:rsid w:val="00A856D5"/>
    <w:rsid w:val="00A923E8"/>
    <w:rsid w:val="00A92561"/>
    <w:rsid w:val="00A94D3C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E26E90"/>
    <w:rsid w:val="00E40CA8"/>
    <w:rsid w:val="00E67647"/>
    <w:rsid w:val="00EA29A9"/>
    <w:rsid w:val="00EB75E3"/>
    <w:rsid w:val="00EC4E09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99"/>
    <w:locked/>
    <w:rsid w:val="0059094D"/>
    <w:rPr>
      <w:rFonts w:eastAsia="Times New Roman" w:cs="Times New Roman"/>
      <w:sz w:val="22"/>
      <w:szCs w:val="22"/>
    </w:rPr>
  </w:style>
  <w:style w:type="paragraph" w:styleId="aa">
    <w:name w:val="No Spacing"/>
    <w:link w:val="a9"/>
    <w:uiPriority w:val="99"/>
    <w:qFormat/>
    <w:rsid w:val="0059094D"/>
    <w:rPr>
      <w:rFonts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99"/>
    <w:locked/>
    <w:rsid w:val="0059094D"/>
    <w:rPr>
      <w:rFonts w:eastAsia="Times New Roman" w:cs="Times New Roman"/>
      <w:sz w:val="22"/>
      <w:szCs w:val="22"/>
    </w:rPr>
  </w:style>
  <w:style w:type="paragraph" w:styleId="aa">
    <w:name w:val="No Spacing"/>
    <w:link w:val="a9"/>
    <w:uiPriority w:val="99"/>
    <w:qFormat/>
    <w:rsid w:val="0059094D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414F-9991-461A-9832-D3F8A0C9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Закупки</cp:lastModifiedBy>
  <cp:revision>3</cp:revision>
  <cp:lastPrinted>2024-05-30T09:49:00Z</cp:lastPrinted>
  <dcterms:created xsi:type="dcterms:W3CDTF">2024-06-17T13:39:00Z</dcterms:created>
  <dcterms:modified xsi:type="dcterms:W3CDTF">2024-06-17T13:45:00Z</dcterms:modified>
</cp:coreProperties>
</file>