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275"/>
        <w:gridCol w:w="1276"/>
        <w:gridCol w:w="1418"/>
        <w:gridCol w:w="1275"/>
      </w:tblGrid>
      <w:tr w:rsidR="008101AB" w:rsidRPr="008101AB" w:rsidTr="00C7074D">
        <w:trPr>
          <w:trHeight w:val="1158"/>
        </w:trPr>
        <w:tc>
          <w:tcPr>
            <w:tcW w:w="2269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63DCD">
              <w:rPr>
                <w:rFonts w:ascii="Times New Roman" w:hAnsi="Times New Roman" w:cs="Times New Roman"/>
              </w:rPr>
              <w:t>Порошок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Pr="00363DCD">
              <w:rPr>
                <w:rFonts w:ascii="Times New Roman" w:hAnsi="Times New Roman" w:cs="Times New Roman"/>
              </w:rPr>
              <w:t>АЭ</w:t>
            </w:r>
            <w:proofErr w:type="gramStart"/>
            <w:r w:rsidRPr="00363DCD">
              <w:rPr>
                <w:rFonts w:ascii="Times New Roman" w:hAnsi="Times New Roman" w:cs="Times New Roman"/>
              </w:rPr>
              <w:t>Р</w:t>
            </w:r>
            <w:r w:rsidRPr="00363DCD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Pr="00363D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CD">
              <w:rPr>
                <w:rFonts w:ascii="Times New Roman" w:hAnsi="Times New Roman" w:cs="Times New Roman"/>
              </w:rPr>
              <w:t>ФЛОУ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 ( Air-flow classic </w:t>
            </w:r>
            <w:proofErr w:type="spellStart"/>
            <w:r w:rsidRPr="00363DCD"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363DCD">
              <w:rPr>
                <w:rFonts w:ascii="Times New Roman" w:hAnsi="Times New Roman" w:cs="Times New Roman"/>
                <w:lang w:val="en-US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3DCD">
              <w:rPr>
                <w:rFonts w:ascii="Times New Roman" w:hAnsi="Times New Roman" w:cs="Times New Roman"/>
              </w:rPr>
              <w:t>а основе бикарбоната натрия обладает гранулами уменьшенного размера и отлично подходит для удаления биоплёнки, пятен, плотного пигментированного налёта и слабоминерализованных отложений.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Объём упаковки: 300 г.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17 400,00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полировачная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на основе минералов из породы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риолитов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для полировки естественных зубов, пломб из золота, амальгамы и пластмассы до зеркального блеска. Мелкая зернистость. Для финишной полировки. Без фтора и анисовой отдушки. Цвет красный. Упаковка 45 г пасты в тюбике.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12 600,00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Травекс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37  (3шт по 3,5 мл)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гель с оптимальным содержанием фосфорной кислоты высшей квалификации – 37 %. 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910,00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3М </w:t>
            </w:r>
            <w:proofErr w:type="spellStart"/>
            <w:r w:rsidRPr="00363DCD">
              <w:rPr>
                <w:rFonts w:ascii="Times New Roman" w:hAnsi="Times New Roman" w:cs="Times New Roman"/>
              </w:rPr>
              <w:t>Single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Bond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2                                                                   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адгезивная система 5-го поколения для использования в технике полного (тотального) протравливания с гарантированной консистенцией в каждой капле за счет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наполнителя, которые не </w:t>
            </w:r>
            <w:r w:rsidRPr="00363DCD">
              <w:rPr>
                <w:rFonts w:ascii="Times New Roman" w:hAnsi="Times New Roman" w:cs="Times New Roman"/>
              </w:rPr>
              <w:lastRenderedPageBreak/>
              <w:t>группируются вместе и не оседают на дне флакона.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9 300,00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lastRenderedPageBreak/>
              <w:t xml:space="preserve">Жидкотекучий композит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Filteck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2g А3              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материал стоматологический жидкотекучий реставрационный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flowable</w:t>
            </w:r>
            <w:proofErr w:type="spellEnd"/>
            <w:r w:rsidRPr="00363DCD">
              <w:rPr>
                <w:rFonts w:ascii="Times New Roman" w:hAnsi="Times New Roman" w:cs="Times New Roman"/>
              </w:rPr>
              <w:t>, оттенок а3 - 3930а3</w:t>
            </w:r>
          </w:p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Высокоэстетичный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нанонаполненный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жидкотекучий композитный материал - надежное сочетание с вашим универсальным композитом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9 200,00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Жидкотекучий композит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Filteck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2g  А3,5                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материал стоматологический жидкотекучий реставрационный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flowable</w:t>
            </w:r>
            <w:proofErr w:type="spellEnd"/>
            <w:r w:rsidRPr="00363DCD">
              <w:rPr>
                <w:rFonts w:ascii="Times New Roman" w:hAnsi="Times New Roman" w:cs="Times New Roman"/>
              </w:rPr>
              <w:t>, оттенок а3 - 3930а3</w:t>
            </w:r>
          </w:p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Высокоэстетичный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нанонаполненный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жидкотекучий композитный материал - надежное сочетание с вашим универсальным композитом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9 200,00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Компози</w:t>
            </w:r>
            <w:r>
              <w:rPr>
                <w:rFonts w:ascii="Times New Roman" w:hAnsi="Times New Roman" w:cs="Times New Roman"/>
              </w:rPr>
              <w:t xml:space="preserve">тный материал </w:t>
            </w:r>
            <w:proofErr w:type="spellStart"/>
            <w:r>
              <w:rPr>
                <w:rFonts w:ascii="Times New Roman" w:hAnsi="Times New Roman" w:cs="Times New Roman"/>
              </w:rPr>
              <w:t>Filteck</w:t>
            </w:r>
            <w:proofErr w:type="spellEnd"/>
            <w:r>
              <w:rPr>
                <w:rFonts w:ascii="Times New Roman" w:hAnsi="Times New Roman" w:cs="Times New Roman"/>
              </w:rPr>
              <w:t xml:space="preserve"> z550 A3</w:t>
            </w:r>
            <w:r w:rsidRPr="00363DCD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гр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Универсальный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реставрационный материал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™ Z550 является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светоотверждаемым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композитным материалом, предназначенным для восстановления передней и боковой групп зубов. Материал используется совместно со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стоматологическим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адгезивом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. Данный композитный материал </w:t>
            </w:r>
            <w:r w:rsidRPr="00363DCD">
              <w:rPr>
                <w:rFonts w:ascii="Times New Roman" w:hAnsi="Times New Roman" w:cs="Times New Roman"/>
              </w:rPr>
              <w:lastRenderedPageBreak/>
              <w:t xml:space="preserve">выпускается в 12 оттенках, два из которых являются опаковыми. Все оттенки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и флуоресцентные. Материал выпускается в шприцах.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lastRenderedPageBreak/>
              <w:t>Слюноотсосы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Пластмассовая палочка для отсоса слюны № 100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860,00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Щетка для полировки синтетическая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синтетическая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Перчатки нитриловые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Неопудренные, </w:t>
            </w:r>
            <w:proofErr w:type="gramStart"/>
            <w:r w:rsidRPr="00363DCD">
              <w:rPr>
                <w:rFonts w:ascii="Times New Roman" w:hAnsi="Times New Roman" w:cs="Times New Roman"/>
              </w:rPr>
              <w:t>нестерильные</w:t>
            </w:r>
            <w:proofErr w:type="gramEnd"/>
            <w:r w:rsidRPr="00363DCD">
              <w:rPr>
                <w:rFonts w:ascii="Times New Roman" w:hAnsi="Times New Roman" w:cs="Times New Roman"/>
              </w:rPr>
              <w:t>, нитриловые размер М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Матрицы контурные замковые круглые 50мкн вместе с замком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Замковые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с замком, металлические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Ту Сил (2Seal)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для пломбирования  с гуттаперчей 2*4 мл или AH </w:t>
            </w:r>
            <w:proofErr w:type="spellStart"/>
            <w:r w:rsidRPr="00363DCD">
              <w:rPr>
                <w:rFonts w:ascii="Times New Roman" w:hAnsi="Times New Roman" w:cs="Times New Roman"/>
              </w:rPr>
              <w:t>Plus</w:t>
            </w:r>
            <w:proofErr w:type="spellEnd"/>
            <w:r w:rsidRPr="00363DCD">
              <w:rPr>
                <w:rFonts w:ascii="Times New Roman" w:hAnsi="Times New Roman" w:cs="Times New Roman"/>
              </w:rPr>
              <w:t>(4мл=4мл), паста для пломбирования корневых каналов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Пластмасса стоматологическая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A3 вместе с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писталетом</w:t>
            </w:r>
            <w:proofErr w:type="spellEnd"/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самозастывающая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пластмасса на основе </w:t>
            </w:r>
            <w:proofErr w:type="gramStart"/>
            <w:r w:rsidRPr="00363DCD">
              <w:rPr>
                <w:rFonts w:ascii="Times New Roman" w:hAnsi="Times New Roman" w:cs="Times New Roman"/>
              </w:rPr>
              <w:t>бис-акрилата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для изготовления временных конструкций.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11 600,00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Ретракторы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пластмассовые для губ и щек.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Ретрактор для губ для эффективной работы без ассистента. При применении обеспечивается прекрасный доступ к фронтальной группе зубов. С гибким пластиковым контуром.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870,00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Валики ватные  </w:t>
            </w:r>
          </w:p>
        </w:tc>
        <w:tc>
          <w:tcPr>
            <w:tcW w:w="2835" w:type="dxa"/>
            <w:vAlign w:val="center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Изготовлены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из абсорбирующего 100% хлопка. Не содержит целлюлозы и синтетических волокон. </w:t>
            </w:r>
            <w:r w:rsidRPr="00363DCD">
              <w:rPr>
                <w:rFonts w:ascii="Times New Roman" w:hAnsi="Times New Roman" w:cs="Times New Roman"/>
              </w:rPr>
              <w:lastRenderedPageBreak/>
              <w:t>Сохраняют форму при впитывании слюны. Нестерильны</w:t>
            </w:r>
            <w:r>
              <w:rPr>
                <w:rFonts w:ascii="Times New Roman" w:hAnsi="Times New Roman" w:cs="Times New Roman"/>
              </w:rPr>
              <w:t>е.</w:t>
            </w:r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2 720,00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77149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E14CB"/>
    <w:rsid w:val="003F2B77"/>
    <w:rsid w:val="004457E3"/>
    <w:rsid w:val="00477149"/>
    <w:rsid w:val="004B7FEC"/>
    <w:rsid w:val="00532E39"/>
    <w:rsid w:val="00542BEF"/>
    <w:rsid w:val="00566598"/>
    <w:rsid w:val="00583E32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B2AAC"/>
    <w:rsid w:val="00AC2C9C"/>
    <w:rsid w:val="00C41908"/>
    <w:rsid w:val="00C7074D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2024-03-06T12:15:00Z</cp:lastPrinted>
  <dcterms:created xsi:type="dcterms:W3CDTF">2024-03-15T07:43:00Z</dcterms:created>
  <dcterms:modified xsi:type="dcterms:W3CDTF">2024-03-15T07:43:00Z</dcterms:modified>
</cp:coreProperties>
</file>